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1560D3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Република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Србија</w:t>
            </w:r>
            <w:proofErr w:type="spellEnd"/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Аутономна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Покрајина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Војводина</w:t>
            </w:r>
            <w:proofErr w:type="spellEnd"/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Default="00E464E9" w:rsidP="008927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Општина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Нови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Кнежевац</w:t>
            </w:r>
            <w:proofErr w:type="spellEnd"/>
          </w:p>
          <w:p w:rsidR="00933AE0" w:rsidRPr="00933AE0" w:rsidRDefault="00933AE0" w:rsidP="008927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Општинска управа Нови Кнежевац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5B07CD" w:rsidRPr="005B07CD" w:rsidRDefault="00EA4516" w:rsidP="005B07CD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буџет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финансије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привредне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делатности</w:t>
            </w:r>
            <w:proofErr w:type="spellEnd"/>
          </w:p>
          <w:p w:rsidR="00933AE0" w:rsidRDefault="00AC3876" w:rsidP="00933AE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Одсек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урбанизам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, </w:t>
            </w:r>
            <w:r w:rsidR="00933AE0">
              <w:rPr>
                <w:rFonts w:ascii="Times New Roman" w:hAnsi="Times New Roman" w:cs="Times New Roman"/>
                <w:b/>
                <w:lang w:val="sr-Cyrl-RS"/>
              </w:rPr>
              <w:t xml:space="preserve">развој и инвестиције и </w:t>
            </w:r>
          </w:p>
          <w:p w:rsidR="00E464E9" w:rsidRPr="00933AE0" w:rsidRDefault="00933AE0" w:rsidP="00933AE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имовину општине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4205D3" w:rsidRDefault="00E464E9" w:rsidP="00ED02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Број</w:t>
            </w:r>
            <w:proofErr w:type="spellEnd"/>
            <w:r w:rsidRPr="001F7F52">
              <w:rPr>
                <w:rFonts w:ascii="Times New Roman" w:hAnsi="Times New Roman" w:cs="Times New Roman"/>
              </w:rPr>
              <w:t>:</w:t>
            </w:r>
            <w:r w:rsidR="00ED02E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D02E1" w:rsidRPr="00ED02E1">
              <w:rPr>
                <w:rFonts w:ascii="Times New Roman" w:hAnsi="Times New Roman" w:cs="Times New Roman"/>
                <w:spacing w:val="4"/>
                <w:shd w:val="clear" w:color="auto" w:fill="FFFFFF"/>
              </w:rPr>
              <w:t>003262363 2024 08634 004 032 380 001 03 004</w:t>
            </w:r>
            <w:r w:rsidR="00ED02E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346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Дана</w:t>
            </w:r>
            <w:proofErr w:type="spellEnd"/>
            <w:r w:rsidRPr="001F7F52">
              <w:rPr>
                <w:rFonts w:ascii="Times New Roman" w:hAnsi="Times New Roman" w:cs="Times New Roman"/>
              </w:rPr>
              <w:t>:</w:t>
            </w:r>
            <w:r w:rsidR="00922D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B60AC">
              <w:rPr>
                <w:rFonts w:ascii="Times New Roman" w:hAnsi="Times New Roman" w:cs="Times New Roman"/>
                <w:lang w:val="sr-Latn-RS"/>
              </w:rPr>
              <w:t>12</w:t>
            </w:r>
            <w:r w:rsidR="007F0626">
              <w:rPr>
                <w:rFonts w:ascii="Times New Roman" w:hAnsi="Times New Roman" w:cs="Times New Roman"/>
                <w:lang w:val="hu-HU"/>
              </w:rPr>
              <w:t>.</w:t>
            </w:r>
            <w:r w:rsidR="00965218">
              <w:rPr>
                <w:rFonts w:ascii="Times New Roman" w:hAnsi="Times New Roman" w:cs="Times New Roman"/>
                <w:lang w:val="sr-Latn-RS"/>
              </w:rPr>
              <w:t>12</w:t>
            </w:r>
            <w:r w:rsidR="00EA4516">
              <w:rPr>
                <w:rFonts w:ascii="Times New Roman" w:hAnsi="Times New Roman" w:cs="Times New Roman"/>
                <w:lang w:val="hu-HU"/>
              </w:rPr>
              <w:t>.202</w:t>
            </w:r>
            <w:r w:rsidR="004A598F">
              <w:rPr>
                <w:rFonts w:ascii="Times New Roman" w:hAnsi="Times New Roman" w:cs="Times New Roman"/>
                <w:lang w:val="sr-Cyrl-RS"/>
              </w:rPr>
              <w:t>4</w:t>
            </w:r>
            <w:r w:rsidRPr="001F7F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 xml:space="preserve">23330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Нови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Кнежевац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Краља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Петра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Карађорђевића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бр.1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 xml:space="preserve">ПИБ: 101460424 •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број</w:t>
            </w:r>
            <w:proofErr w:type="spellEnd"/>
            <w:r w:rsidRPr="001F7F52">
              <w:rPr>
                <w:rFonts w:ascii="Times New Roman" w:hAnsi="Times New Roman" w:cs="Times New Roman"/>
              </w:rPr>
              <w:t>: 08385327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1F7F52">
              <w:rPr>
                <w:rFonts w:ascii="Times New Roman" w:hAnsi="Times New Roman" w:cs="Times New Roman"/>
              </w:rPr>
              <w:t>: (0230) 82-055 • fax: (0230) 82-076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D02E1" w:rsidP="0089276F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464E9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D37CD" w:rsidRDefault="002D37CD">
      <w:pPr>
        <w:rPr>
          <w:rFonts w:ascii="Times New Roman" w:hAnsi="Times New Roman" w:cs="Times New Roman"/>
          <w:sz w:val="24"/>
          <w:szCs w:val="24"/>
        </w:rPr>
      </w:pPr>
    </w:p>
    <w:p w:rsidR="00F426D1" w:rsidRDefault="00F426D1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4F39EB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Одељење за буџет,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финансије и привредне делатности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Одсек за урбанизам,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AE0">
        <w:rPr>
          <w:rFonts w:ascii="Times New Roman" w:eastAsia="Calibri" w:hAnsi="Times New Roman" w:cs="Times New Roman"/>
          <w:sz w:val="24"/>
          <w:szCs w:val="24"/>
          <w:lang w:val="sr-Cyrl-CS"/>
        </w:rPr>
        <w:t>развој и инвестиције и имовину општине</w:t>
      </w:r>
      <w:r w:rsidRPr="004F39EB">
        <w:rPr>
          <w:rFonts w:ascii="Times New Roman" w:hAnsi="Times New Roman" w:cs="Times New Roman"/>
          <w:sz w:val="24"/>
          <w:szCs w:val="24"/>
          <w:lang w:val="sr-Cyrl-CS"/>
        </w:rPr>
        <w:t>, н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чл. 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AC3876" w:rsidRPr="004F39EB">
        <w:rPr>
          <w:rFonts w:ascii="Times New Roman" w:hAnsi="Times New Roman" w:cs="Times New Roman"/>
          <w:sz w:val="24"/>
          <w:szCs w:val="24"/>
        </w:rPr>
        <w:t>.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AC3876" w:rsidRPr="004F39EB" w:rsidRDefault="00AC3876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3876" w:rsidRPr="004F39EB" w:rsidRDefault="00AC3876" w:rsidP="00AC3876">
      <w:pPr>
        <w:rPr>
          <w:rFonts w:ascii="Times New Roman" w:hAnsi="Times New Roman" w:cs="Times New Roman"/>
          <w:b/>
          <w:sz w:val="24"/>
          <w:szCs w:val="24"/>
        </w:rPr>
      </w:pPr>
    </w:p>
    <w:p w:rsidR="00AC3876" w:rsidRPr="004F39EB" w:rsidRDefault="00AC3876" w:rsidP="00AC387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39EB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AC3876" w:rsidRPr="004F39EB" w:rsidRDefault="00AC3876" w:rsidP="00AC3876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AC3876" w:rsidP="00AC3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626" w:rsidRPr="00965218" w:rsidRDefault="007F0626" w:rsidP="007F062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 w:rsidRPr="004F39EB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72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5218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AC1D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5218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965218">
        <w:rPr>
          <w:rFonts w:ascii="Times New Roman" w:hAnsi="Times New Roman" w:cs="Times New Roman"/>
          <w:sz w:val="24"/>
          <w:szCs w:val="24"/>
        </w:rPr>
        <w:t>2.</w:t>
      </w:r>
      <w:r w:rsidR="004A598F">
        <w:rPr>
          <w:rFonts w:ascii="Times New Roman" w:hAnsi="Times New Roman" w:cs="Times New Roman"/>
          <w:sz w:val="24"/>
          <w:szCs w:val="24"/>
        </w:rPr>
        <w:t>202</w:t>
      </w:r>
      <w:r w:rsidR="004A598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F39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донето</w:t>
      </w:r>
      <w:proofErr w:type="spellEnd"/>
      <w:r w:rsidR="00E4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20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E4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2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E4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20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E47B20">
        <w:rPr>
          <w:rFonts w:ascii="Times New Roman" w:hAnsi="Times New Roman" w:cs="Times New Roman"/>
          <w:sz w:val="24"/>
          <w:szCs w:val="24"/>
        </w:rPr>
        <w:t xml:space="preserve"> </w:t>
      </w:r>
      <w:r w:rsidR="00E47B20" w:rsidRPr="00E47B20">
        <w:rPr>
          <w:rFonts w:ascii="Times New Roman" w:hAnsi="Times New Roman" w:cs="Times New Roman"/>
          <w:sz w:val="24"/>
          <w:szCs w:val="24"/>
          <w:shd w:val="clear" w:color="auto" w:fill="FFFFFF"/>
        </w:rPr>
        <w:t>003262363 2024 08634 004 032 380 001 04 003</w:t>
      </w:r>
      <w:r w:rsidRPr="004F3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="00F72B0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4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5E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="0044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5E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F7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0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F72B01" w:rsidRPr="0083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218" w:rsidRPr="0096521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ПОСТРОЈЕЊЕ ЗА СКЛАДИШТЕЊЕ НЕОПАСНОГ ОТПАДА</w:t>
      </w:r>
      <w:r w:rsidR="0096521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965218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965218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218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кп.</w:t>
      </w:r>
      <w:r w:rsidR="00965218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9652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965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21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8238</w:t>
      </w:r>
      <w:r w:rsidR="00965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 </w:t>
      </w:r>
      <w:r w:rsidR="0096521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Нови Кнежевац</w:t>
      </w:r>
      <w:r w:rsidR="00965218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65218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Општина</w:t>
      </w:r>
      <w:proofErr w:type="spellEnd"/>
      <w:r w:rsidR="00965218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218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="00965218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218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Кнежев</w:t>
      </w:r>
      <w:r w:rsidR="00965218">
        <w:rPr>
          <w:rFonts w:ascii="Times New Roman" w:hAnsi="Times New Roman" w:cs="Times New Roman"/>
          <w:color w:val="000000" w:themeColor="text1"/>
          <w:sz w:val="24"/>
          <w:szCs w:val="24"/>
        </w:rPr>
        <w:t>ац</w:t>
      </w:r>
      <w:proofErr w:type="spellEnd"/>
      <w:r w:rsidR="00291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r w:rsidR="00965218" w:rsidRPr="0096521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Дејан Арсеновић предузетник, поновна употреба разврстаних материјала НК-ТИСА Нови Кнежевац</w:t>
      </w:r>
      <w:r w:rsidR="00965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218">
        <w:rPr>
          <w:rFonts w:ascii="Times New Roman" w:eastAsia="Calibri" w:hAnsi="Times New Roman" w:cs="Times New Roman"/>
          <w:sz w:val="24"/>
          <w:szCs w:val="24"/>
          <w:lang w:val="sr-Cyrl-RS"/>
        </w:rPr>
        <w:t>Милунке Савић 40</w:t>
      </w:r>
      <w:r w:rsidR="00965218" w:rsidRPr="002A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218">
        <w:rPr>
          <w:rFonts w:ascii="Times New Roman" w:eastAsia="Calibri" w:hAnsi="Times New Roman" w:cs="Times New Roman"/>
          <w:sz w:val="24"/>
          <w:szCs w:val="24"/>
          <w:lang w:val="sr-Cyrl-RS"/>
        </w:rPr>
        <w:t>Нови Кнежевац</w:t>
      </w:r>
      <w:r w:rsidR="00965218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</w:p>
    <w:p w:rsidR="007F0626" w:rsidRPr="004F39EB" w:rsidRDefault="007F0626" w:rsidP="007F0626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proofErr w:type="spellStart"/>
      <w:proofErr w:type="gram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Заинтересована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јавност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има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право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жалбе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року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15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објављивања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обавештења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средствима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информисања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960612" w:rsidRDefault="00960612">
      <w:pPr>
        <w:rPr>
          <w:rFonts w:ascii="Times New Roman" w:hAnsi="Times New Roman" w:cs="Times New Roman"/>
          <w:sz w:val="24"/>
          <w:szCs w:val="24"/>
        </w:rPr>
      </w:pPr>
    </w:p>
    <w:p w:rsidR="00960612" w:rsidRDefault="00960612">
      <w:pPr>
        <w:rPr>
          <w:rFonts w:ascii="Times New Roman" w:hAnsi="Times New Roman" w:cs="Times New Roman"/>
          <w:sz w:val="24"/>
          <w:szCs w:val="24"/>
        </w:rPr>
      </w:pP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150CCF" w:rsidRDefault="00150CCF">
      <w:pPr>
        <w:rPr>
          <w:rFonts w:ascii="Times New Roman" w:hAnsi="Times New Roman" w:cs="Times New Roman"/>
          <w:sz w:val="24"/>
          <w:szCs w:val="24"/>
        </w:rPr>
      </w:pPr>
    </w:p>
    <w:p w:rsidR="00150CCF" w:rsidRDefault="00150CCF">
      <w:pPr>
        <w:rPr>
          <w:rFonts w:ascii="Times New Roman" w:hAnsi="Times New Roman" w:cs="Times New Roman"/>
          <w:sz w:val="24"/>
          <w:szCs w:val="24"/>
        </w:rPr>
      </w:pPr>
    </w:p>
    <w:p w:rsidR="00150CCF" w:rsidRDefault="00150CCF">
      <w:pPr>
        <w:rPr>
          <w:rFonts w:ascii="Times New Roman" w:hAnsi="Times New Roman" w:cs="Times New Roman"/>
          <w:sz w:val="24"/>
          <w:szCs w:val="24"/>
        </w:rPr>
      </w:pPr>
    </w:p>
    <w:p w:rsidR="00150CCF" w:rsidRDefault="00150CCF">
      <w:pPr>
        <w:rPr>
          <w:rFonts w:ascii="Times New Roman" w:hAnsi="Times New Roman" w:cs="Times New Roman"/>
          <w:sz w:val="24"/>
          <w:szCs w:val="24"/>
        </w:rPr>
      </w:pPr>
    </w:p>
    <w:p w:rsidR="00150CCF" w:rsidRDefault="00150CCF">
      <w:pPr>
        <w:rPr>
          <w:rFonts w:ascii="Times New Roman" w:hAnsi="Times New Roman" w:cs="Times New Roman"/>
          <w:sz w:val="24"/>
          <w:szCs w:val="24"/>
        </w:rPr>
      </w:pPr>
    </w:p>
    <w:p w:rsidR="00150CCF" w:rsidRDefault="00150CCF">
      <w:pPr>
        <w:rPr>
          <w:rFonts w:ascii="Times New Roman" w:hAnsi="Times New Roman" w:cs="Times New Roman"/>
          <w:sz w:val="24"/>
          <w:szCs w:val="24"/>
        </w:rPr>
      </w:pPr>
    </w:p>
    <w:p w:rsidR="00150CCF" w:rsidRDefault="004D4DBD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0CCF" w:rsidRPr="004E5D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122AEE" wp14:editId="0305E5FB">
            <wp:simplePos x="0" y="0"/>
            <wp:positionH relativeFrom="column">
              <wp:posOffset>220855</wp:posOffset>
            </wp:positionH>
            <wp:positionV relativeFrom="paragraph">
              <wp:posOffset>-453395</wp:posOffset>
            </wp:positionV>
            <wp:extent cx="787350" cy="11880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5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0C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Szerb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Köztársaság</w:t>
      </w:r>
      <w:proofErr w:type="spellEnd"/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Vajdaság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Autonóm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Tartomány</w:t>
      </w:r>
      <w:proofErr w:type="spellEnd"/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Törökkanizsa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Község</w:t>
      </w:r>
      <w:proofErr w:type="spellEnd"/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Költségvetési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Pénzügyi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Gazdasági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Tevékenységek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Ügyosztálya</w:t>
      </w:r>
      <w:proofErr w:type="spellEnd"/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Városfejlesztési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Fejlesztési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Község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Vagyonberuházói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Osztálya</w:t>
      </w:r>
      <w:proofErr w:type="spellEnd"/>
    </w:p>
    <w:p w:rsidR="00150CCF" w:rsidRPr="00ED02E1" w:rsidRDefault="00ED02E1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D02E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003262363 2024 08634 004 032 380 001 03 004</w:t>
      </w:r>
    </w:p>
    <w:p w:rsidR="00150CCF" w:rsidRDefault="00ED02E1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2024.12.</w:t>
      </w:r>
      <w:bookmarkStart w:id="0" w:name="_GoBack"/>
      <w:bookmarkEnd w:id="0"/>
      <w:r w:rsidR="00150CCF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23330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Törökkanizsa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Karađorđević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király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u. 1.</w:t>
      </w:r>
      <w:proofErr w:type="gramEnd"/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Adóazonosító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szám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:101460424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törzsszám: 08385327</w:t>
      </w: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Telefon: (0230) 82-055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telefax: 82-076</w:t>
      </w: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www.noviknezevac.rs </w:t>
      </w:r>
    </w:p>
    <w:p w:rsidR="00150CCF" w:rsidRDefault="00150CCF" w:rsidP="0015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CF" w:rsidRDefault="00150CCF" w:rsidP="0015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CF" w:rsidRDefault="00150CCF" w:rsidP="0015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Költségvetési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Pénzügyi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Gazdasági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Tevékenységek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Ügyosztályának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Városfejlesztési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Fejlesztési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Község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Vagyonberuházói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Osztálya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5FE">
        <w:rPr>
          <w:rStyle w:val="Emphasis"/>
          <w:rFonts w:ascii="Times New Roman" w:hAnsi="Times New Roman" w:cs="Times New Roman"/>
          <w:sz w:val="24"/>
          <w:szCs w:val="24"/>
        </w:rPr>
        <w:t>környezeti</w:t>
      </w:r>
      <w:proofErr w:type="spellEnd"/>
      <w:r w:rsidRPr="00B535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ártalmak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felméréséről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5FE">
        <w:rPr>
          <w:rStyle w:val="Emphasis"/>
          <w:rFonts w:ascii="Times New Roman" w:hAnsi="Times New Roman" w:cs="Times New Roman"/>
          <w:sz w:val="24"/>
          <w:szCs w:val="24"/>
        </w:rPr>
        <w:t>szóló</w:t>
      </w:r>
      <w:proofErr w:type="spellEnd"/>
      <w:r w:rsidRPr="00B535FE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5FE">
        <w:rPr>
          <w:rStyle w:val="Emphasis"/>
          <w:rFonts w:ascii="Times New Roman" w:hAnsi="Times New Roman" w:cs="Times New Roman"/>
          <w:sz w:val="24"/>
          <w:szCs w:val="24"/>
        </w:rPr>
        <w:t>törvény</w:t>
      </w:r>
      <w:proofErr w:type="spellEnd"/>
      <w:r w:rsidRPr="00B535FE">
        <w:rPr>
          <w:rStyle w:val="Emphasis"/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B535FE">
        <w:rPr>
          <w:rStyle w:val="Emphasis"/>
          <w:rFonts w:ascii="Times New Roman" w:hAnsi="Times New Roman" w:cs="Times New Roman"/>
          <w:sz w:val="24"/>
          <w:szCs w:val="24"/>
        </w:rPr>
        <w:t>és</w:t>
      </w:r>
      <w:proofErr w:type="spellEnd"/>
      <w:proofErr w:type="gramEnd"/>
      <w:r w:rsidRPr="00B535FE">
        <w:rPr>
          <w:rStyle w:val="Emphasis"/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B535FE">
        <w:rPr>
          <w:rStyle w:val="Emphasis"/>
          <w:rFonts w:ascii="Times New Roman" w:hAnsi="Times New Roman" w:cs="Times New Roman"/>
          <w:sz w:val="24"/>
          <w:szCs w:val="24"/>
        </w:rPr>
        <w:t>szakasza</w:t>
      </w:r>
      <w:proofErr w:type="spellEnd"/>
      <w:proofErr w:type="gramEnd"/>
      <w:r w:rsidRPr="00B535FE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5FE">
        <w:rPr>
          <w:rStyle w:val="Emphasis"/>
          <w:rFonts w:ascii="Times New Roman" w:hAnsi="Times New Roman" w:cs="Times New Roman"/>
          <w:sz w:val="24"/>
          <w:szCs w:val="24"/>
        </w:rPr>
        <w:t>alapján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Köztársaság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Közlönye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135/04.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36/09.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alapján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kiadja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CCF" w:rsidRDefault="00150CCF" w:rsidP="00150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É R T E S Í T É S T</w:t>
      </w: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CCF" w:rsidRPr="005C2D3A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ADC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5C2D3A">
        <w:rPr>
          <w:rFonts w:ascii="Times New Roman" w:eastAsia="Times New Roman" w:hAnsi="Times New Roman" w:cs="Times New Roman"/>
          <w:sz w:val="24"/>
          <w:szCs w:val="24"/>
        </w:rPr>
        <w:t>Értesítjük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nyilvánosságot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érdekelt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szerveket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2024.12.11-én, </w:t>
      </w:r>
      <w:r w:rsidRPr="005C2D3A">
        <w:rPr>
          <w:rFonts w:ascii="Times New Roman" w:hAnsi="Times New Roman" w:cs="Times New Roman"/>
          <w:sz w:val="24"/>
          <w:szCs w:val="24"/>
          <w:shd w:val="clear" w:color="auto" w:fill="FFFFFF"/>
        </w:rPr>
        <w:t>003262363 2024 08634 004 032 380 001 04 003</w:t>
      </w:r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szám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alatt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végzést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hozott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mellyel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megállapítja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szükséges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kidolgozni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a 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környezetvédelmi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hatástanulmányt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D3A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az alábbi projektumra: „BERENDEZÉS A VESZÉLYTELEN HULLADÉK TÁROLÁSÁRA”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Törökkanizsa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Község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8238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számú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földhivatali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telkén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Törökkanizsa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Községben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melynek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beruházója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Dejan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Arsenović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vállalkozó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Törökkanizsa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Milunka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Savić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40.  </w:t>
      </w: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C2D3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érdekelt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nyilvánosságnak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értesítés</w:t>
      </w:r>
      <w:proofErr w:type="spellEnd"/>
      <w:r w:rsidRPr="005C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D3A">
        <w:rPr>
          <w:rFonts w:ascii="Times New Roman" w:eastAsia="Times New Roman" w:hAnsi="Times New Roman" w:cs="Times New Roman"/>
          <w:sz w:val="24"/>
          <w:szCs w:val="24"/>
        </w:rPr>
        <w:t>tájékoztatási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eszközökben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való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megjelentetésétől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számított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napon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belül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panasztételre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joga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p w:rsidR="00150CCF" w:rsidRDefault="00150CCF" w:rsidP="00150C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4DBD" w:rsidRPr="00426A8F" w:rsidRDefault="004D4DBD" w:rsidP="00AC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C38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D4DBD" w:rsidRPr="00EA4516" w:rsidRDefault="004D4DBD">
      <w:pPr>
        <w:rPr>
          <w:rFonts w:ascii="Times New Roman" w:hAnsi="Times New Roman" w:cs="Times New Roman"/>
          <w:sz w:val="24"/>
          <w:szCs w:val="24"/>
        </w:rPr>
      </w:pPr>
    </w:p>
    <w:sectPr w:rsidR="004D4DBD" w:rsidRPr="00EA4516" w:rsidSect="001F7F52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D3"/>
    <w:rsid w:val="00052E67"/>
    <w:rsid w:val="000D4303"/>
    <w:rsid w:val="00150CCF"/>
    <w:rsid w:val="001560D3"/>
    <w:rsid w:val="001F7F52"/>
    <w:rsid w:val="00224146"/>
    <w:rsid w:val="0029166B"/>
    <w:rsid w:val="002966BC"/>
    <w:rsid w:val="002D37CD"/>
    <w:rsid w:val="002F3E8D"/>
    <w:rsid w:val="00346CA4"/>
    <w:rsid w:val="003504E2"/>
    <w:rsid w:val="004205D3"/>
    <w:rsid w:val="0044385E"/>
    <w:rsid w:val="00452711"/>
    <w:rsid w:val="004A598F"/>
    <w:rsid w:val="004B60AC"/>
    <w:rsid w:val="004B649B"/>
    <w:rsid w:val="004D4DBD"/>
    <w:rsid w:val="004F39EB"/>
    <w:rsid w:val="005A472C"/>
    <w:rsid w:val="005B07CD"/>
    <w:rsid w:val="006D536E"/>
    <w:rsid w:val="007417B7"/>
    <w:rsid w:val="007C1DCB"/>
    <w:rsid w:val="007D0979"/>
    <w:rsid w:val="007F0626"/>
    <w:rsid w:val="007F0FA0"/>
    <w:rsid w:val="00867DAF"/>
    <w:rsid w:val="0089276F"/>
    <w:rsid w:val="00922DB6"/>
    <w:rsid w:val="00933AE0"/>
    <w:rsid w:val="00960612"/>
    <w:rsid w:val="00960E6A"/>
    <w:rsid w:val="00965218"/>
    <w:rsid w:val="009B44B2"/>
    <w:rsid w:val="009E0204"/>
    <w:rsid w:val="00AC1D8F"/>
    <w:rsid w:val="00AC3876"/>
    <w:rsid w:val="00C36855"/>
    <w:rsid w:val="00C66C12"/>
    <w:rsid w:val="00C920B0"/>
    <w:rsid w:val="00CF1211"/>
    <w:rsid w:val="00D37444"/>
    <w:rsid w:val="00D8265A"/>
    <w:rsid w:val="00D851E1"/>
    <w:rsid w:val="00E464E9"/>
    <w:rsid w:val="00E47B20"/>
    <w:rsid w:val="00EA4516"/>
    <w:rsid w:val="00ED02E1"/>
    <w:rsid w:val="00F13FF2"/>
    <w:rsid w:val="00F426D1"/>
    <w:rsid w:val="00F7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C3876"/>
    <w:rPr>
      <w:b/>
      <w:bCs/>
    </w:rPr>
  </w:style>
  <w:style w:type="character" w:styleId="Emphasis">
    <w:name w:val="Emphasis"/>
    <w:basedOn w:val="DefaultParagraphFont"/>
    <w:uiPriority w:val="20"/>
    <w:qFormat/>
    <w:rsid w:val="00150C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C3876"/>
    <w:rPr>
      <w:b/>
      <w:bCs/>
    </w:rPr>
  </w:style>
  <w:style w:type="character" w:styleId="Emphasis">
    <w:name w:val="Emphasis"/>
    <w:basedOn w:val="DefaultParagraphFont"/>
    <w:uiPriority w:val="20"/>
    <w:qFormat/>
    <w:rsid w:val="00150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iknezevac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Vesna</cp:lastModifiedBy>
  <cp:revision>4</cp:revision>
  <cp:lastPrinted>2021-05-25T09:31:00Z</cp:lastPrinted>
  <dcterms:created xsi:type="dcterms:W3CDTF">2024-12-11T09:21:00Z</dcterms:created>
  <dcterms:modified xsi:type="dcterms:W3CDTF">2024-12-12T08:48:00Z</dcterms:modified>
</cp:coreProperties>
</file>